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07" w:rsidRDefault="0008538C" w:rsidP="00917707">
      <w:pPr>
        <w:pStyle w:val="Ttulo"/>
      </w:pPr>
      <w:r>
        <w:t>O Programa Internacional de</w:t>
      </w:r>
      <w:r w:rsidR="00917707">
        <w:t xml:space="preserve"> Bacharelado Internacional é para todos? O SEE Learning certamente é.</w:t>
      </w:r>
    </w:p>
    <w:p w:rsidR="00917707" w:rsidRDefault="00917707" w:rsidP="00917707">
      <w:pPr>
        <w:pStyle w:val="Cabealho2"/>
      </w:pPr>
      <w:r>
        <w:t>Carol Inugai-Dixon avalia um novo currículo de aprendizagem social, emocional e ética</w:t>
      </w:r>
    </w:p>
    <w:p w:rsidR="004643DB" w:rsidRPr="004643DB" w:rsidRDefault="00032A7A" w:rsidP="004643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Recentemente, durante </w:t>
      </w:r>
      <w:r w:rsidR="004643DB" w:rsidRPr="004643DB">
        <w:rPr>
          <w:sz w:val="24"/>
          <w:szCs w:val="24"/>
        </w:rPr>
        <w:t>uma conversa casual com coleg</w:t>
      </w:r>
      <w:r w:rsidR="00D262FB">
        <w:rPr>
          <w:sz w:val="24"/>
          <w:szCs w:val="24"/>
        </w:rPr>
        <w:t xml:space="preserve">as educadores, ouvi alguém dizer que os estudantes do </w:t>
      </w:r>
      <w:r w:rsidR="00C604CE">
        <w:rPr>
          <w:sz w:val="24"/>
          <w:szCs w:val="24"/>
        </w:rPr>
        <w:t>Programa</w:t>
      </w:r>
      <w:r w:rsidR="00587263">
        <w:rPr>
          <w:sz w:val="24"/>
          <w:szCs w:val="24"/>
        </w:rPr>
        <w:t xml:space="preserve"> </w:t>
      </w:r>
      <w:r w:rsidR="00D262FB">
        <w:rPr>
          <w:sz w:val="24"/>
          <w:szCs w:val="24"/>
        </w:rPr>
        <w:t xml:space="preserve">International </w:t>
      </w:r>
      <w:r w:rsidR="000969EC">
        <w:rPr>
          <w:sz w:val="24"/>
          <w:szCs w:val="24"/>
        </w:rPr>
        <w:t>de Bach</w:t>
      </w:r>
      <w:r w:rsidR="00D262FB">
        <w:rPr>
          <w:sz w:val="24"/>
          <w:szCs w:val="24"/>
        </w:rPr>
        <w:t>a</w:t>
      </w:r>
      <w:r w:rsidR="000969EC">
        <w:rPr>
          <w:sz w:val="24"/>
          <w:szCs w:val="24"/>
        </w:rPr>
        <w:t>relado Internacional</w:t>
      </w:r>
      <w:r w:rsidR="004643DB" w:rsidRPr="004643DB">
        <w:rPr>
          <w:sz w:val="24"/>
          <w:szCs w:val="24"/>
        </w:rPr>
        <w:t xml:space="preserve"> (</w:t>
      </w:r>
      <w:r w:rsidR="000969EC">
        <w:rPr>
          <w:sz w:val="24"/>
          <w:szCs w:val="24"/>
        </w:rPr>
        <w:t>PIBI</w:t>
      </w:r>
      <w:r w:rsidR="004643DB" w:rsidRPr="004643DB">
        <w:rPr>
          <w:sz w:val="24"/>
          <w:szCs w:val="24"/>
        </w:rPr>
        <w:t xml:space="preserve">) têm tanto trabalho para </w:t>
      </w:r>
      <w:r w:rsidR="00C604CE">
        <w:rPr>
          <w:sz w:val="24"/>
          <w:szCs w:val="24"/>
        </w:rPr>
        <w:t>dar conta</w:t>
      </w:r>
      <w:r w:rsidR="004643DB" w:rsidRPr="004643DB">
        <w:rPr>
          <w:sz w:val="24"/>
          <w:szCs w:val="24"/>
        </w:rPr>
        <w:t xml:space="preserve"> qu</w:t>
      </w:r>
      <w:r w:rsidR="00C604CE">
        <w:rPr>
          <w:sz w:val="24"/>
          <w:szCs w:val="24"/>
        </w:rPr>
        <w:t xml:space="preserve">e sua saúde física às vezes fica comprometida. Diante dessa colocação, outra pessoa respondeu dizendo que esse programa </w:t>
      </w:r>
      <w:r w:rsidR="004643DB" w:rsidRPr="004643DB">
        <w:rPr>
          <w:sz w:val="24"/>
          <w:szCs w:val="24"/>
        </w:rPr>
        <w:t>não é para todos, sugerindo um</w:t>
      </w:r>
      <w:r w:rsidR="00C604CE">
        <w:rPr>
          <w:sz w:val="24"/>
          <w:szCs w:val="24"/>
        </w:rPr>
        <w:t>a teoria do</w:t>
      </w:r>
      <w:r w:rsidR="004643DB" w:rsidRPr="004643DB">
        <w:rPr>
          <w:sz w:val="24"/>
          <w:szCs w:val="24"/>
        </w:rPr>
        <w:t xml:space="preserve"> tipo "so</w:t>
      </w:r>
      <w:r w:rsidR="00C604CE">
        <w:rPr>
          <w:sz w:val="24"/>
          <w:szCs w:val="24"/>
        </w:rPr>
        <w:t>brevivência do mais apto" para explicar essa abordagem de</w:t>
      </w:r>
      <w:r w:rsidR="004643DB" w:rsidRPr="004643DB">
        <w:rPr>
          <w:sz w:val="24"/>
          <w:szCs w:val="24"/>
        </w:rPr>
        <w:t xml:space="preserve"> educação. </w:t>
      </w:r>
      <w:r w:rsidR="00C604CE">
        <w:rPr>
          <w:sz w:val="24"/>
          <w:szCs w:val="24"/>
        </w:rPr>
        <w:t>Todos concordaram</w:t>
      </w:r>
      <w:r w:rsidR="004643DB" w:rsidRPr="004643DB">
        <w:rPr>
          <w:sz w:val="24"/>
          <w:szCs w:val="24"/>
        </w:rPr>
        <w:t xml:space="preserve"> e </w:t>
      </w:r>
      <w:r w:rsidR="00C604CE">
        <w:rPr>
          <w:sz w:val="24"/>
          <w:szCs w:val="24"/>
        </w:rPr>
        <w:t>mudamos de assunto</w:t>
      </w:r>
      <w:r w:rsidR="004643DB" w:rsidRPr="004643DB">
        <w:rPr>
          <w:sz w:val="24"/>
          <w:szCs w:val="24"/>
        </w:rPr>
        <w:t xml:space="preserve">. </w:t>
      </w:r>
      <w:r w:rsidR="00C604CE">
        <w:rPr>
          <w:sz w:val="24"/>
          <w:szCs w:val="24"/>
        </w:rPr>
        <w:t>Na ocasião, acabei não expressando m</w:t>
      </w:r>
      <w:r w:rsidR="004643DB" w:rsidRPr="004643DB">
        <w:rPr>
          <w:sz w:val="24"/>
          <w:szCs w:val="24"/>
        </w:rPr>
        <w:t xml:space="preserve">inha </w:t>
      </w:r>
      <w:r w:rsidR="00C604CE">
        <w:rPr>
          <w:sz w:val="24"/>
          <w:szCs w:val="24"/>
        </w:rPr>
        <w:t>opinião contrária</w:t>
      </w:r>
      <w:r w:rsidR="004643DB" w:rsidRPr="004643DB">
        <w:rPr>
          <w:sz w:val="24"/>
          <w:szCs w:val="24"/>
        </w:rPr>
        <w:t xml:space="preserve">, mas, depois de terminar de planejar algumas aulas sobre o conceito de </w:t>
      </w:r>
      <w:r w:rsidR="000969EC">
        <w:rPr>
          <w:sz w:val="24"/>
          <w:szCs w:val="24"/>
        </w:rPr>
        <w:t>diligência</w:t>
      </w:r>
      <w:r w:rsidR="00C604CE">
        <w:rPr>
          <w:sz w:val="24"/>
          <w:szCs w:val="24"/>
        </w:rPr>
        <w:t>, sinto que é hora de</w:t>
      </w:r>
      <w:r w:rsidR="004643DB" w:rsidRPr="004643DB">
        <w:rPr>
          <w:sz w:val="24"/>
          <w:szCs w:val="24"/>
        </w:rPr>
        <w:t xml:space="preserve"> </w:t>
      </w:r>
      <w:r w:rsidR="00C604CE">
        <w:rPr>
          <w:sz w:val="24"/>
          <w:szCs w:val="24"/>
        </w:rPr>
        <w:t>comunicar minha opinião</w:t>
      </w:r>
      <w:r w:rsidR="004643DB" w:rsidRPr="004643DB">
        <w:rPr>
          <w:sz w:val="24"/>
          <w:szCs w:val="24"/>
        </w:rPr>
        <w:t>.</w:t>
      </w:r>
    </w:p>
    <w:p w:rsidR="004643DB" w:rsidRPr="004643DB" w:rsidRDefault="004643DB" w:rsidP="004643DB">
      <w:pPr>
        <w:spacing w:line="360" w:lineRule="auto"/>
        <w:jc w:val="both"/>
        <w:rPr>
          <w:sz w:val="24"/>
          <w:szCs w:val="24"/>
        </w:rPr>
      </w:pPr>
      <w:r w:rsidRPr="004643DB">
        <w:rPr>
          <w:sz w:val="24"/>
          <w:szCs w:val="24"/>
        </w:rPr>
        <w:t>A educaçã</w:t>
      </w:r>
      <w:r w:rsidR="00C604CE">
        <w:rPr>
          <w:sz w:val="24"/>
          <w:szCs w:val="24"/>
        </w:rPr>
        <w:t>o serve a muitos propósitos. Promover as</w:t>
      </w:r>
      <w:r w:rsidRPr="004643DB">
        <w:rPr>
          <w:sz w:val="24"/>
          <w:szCs w:val="24"/>
        </w:rPr>
        <w:t xml:space="preserve"> qualificações </w:t>
      </w:r>
      <w:r w:rsidR="00C604CE">
        <w:rPr>
          <w:sz w:val="24"/>
          <w:szCs w:val="24"/>
        </w:rPr>
        <w:t xml:space="preserve">necessárias </w:t>
      </w:r>
      <w:r w:rsidRPr="004643DB">
        <w:rPr>
          <w:sz w:val="24"/>
          <w:szCs w:val="24"/>
        </w:rPr>
        <w:t xml:space="preserve">para educação continuada e </w:t>
      </w:r>
      <w:r w:rsidR="00C604CE">
        <w:rPr>
          <w:sz w:val="24"/>
          <w:szCs w:val="24"/>
        </w:rPr>
        <w:t>para o trabalho são alguns propósitos i</w:t>
      </w:r>
      <w:r w:rsidRPr="004643DB">
        <w:rPr>
          <w:sz w:val="24"/>
          <w:szCs w:val="24"/>
        </w:rPr>
        <w:t>mportante</w:t>
      </w:r>
      <w:r w:rsidR="00C604CE">
        <w:rPr>
          <w:sz w:val="24"/>
          <w:szCs w:val="24"/>
        </w:rPr>
        <w:t>s</w:t>
      </w:r>
      <w:r w:rsidRPr="004643DB">
        <w:rPr>
          <w:sz w:val="24"/>
          <w:szCs w:val="24"/>
        </w:rPr>
        <w:t xml:space="preserve">. O </w:t>
      </w:r>
      <w:r w:rsidR="000969EC">
        <w:rPr>
          <w:sz w:val="24"/>
          <w:szCs w:val="24"/>
        </w:rPr>
        <w:t>PIBI</w:t>
      </w:r>
      <w:r w:rsidRPr="004643DB">
        <w:rPr>
          <w:sz w:val="24"/>
          <w:szCs w:val="24"/>
        </w:rPr>
        <w:t xml:space="preserve"> é um exemplo seminal de uma qualificação respeitada por sua avaliação rigorosa e, portanto, </w:t>
      </w:r>
      <w:r w:rsidR="00587263">
        <w:rPr>
          <w:sz w:val="24"/>
          <w:szCs w:val="24"/>
        </w:rPr>
        <w:t xml:space="preserve">tem </w:t>
      </w:r>
      <w:r w:rsidRPr="004643DB">
        <w:rPr>
          <w:sz w:val="24"/>
          <w:szCs w:val="24"/>
        </w:rPr>
        <w:t>validade para</w:t>
      </w:r>
      <w:r w:rsidR="00587263">
        <w:rPr>
          <w:sz w:val="24"/>
          <w:szCs w:val="24"/>
        </w:rPr>
        <w:t xml:space="preserve"> o</w:t>
      </w:r>
      <w:r w:rsidRPr="004643DB">
        <w:rPr>
          <w:sz w:val="24"/>
          <w:szCs w:val="24"/>
        </w:rPr>
        <w:t xml:space="preserve"> ingresso em universidades em todo o mundo. Por outro lado, o </w:t>
      </w:r>
      <w:r w:rsidR="000969EC">
        <w:rPr>
          <w:sz w:val="24"/>
          <w:szCs w:val="24"/>
        </w:rPr>
        <w:t>PIBI</w:t>
      </w:r>
      <w:r w:rsidRPr="004643DB">
        <w:rPr>
          <w:sz w:val="24"/>
          <w:szCs w:val="24"/>
        </w:rPr>
        <w:t xml:space="preserve"> é fundamentalmen</w:t>
      </w:r>
      <w:r w:rsidR="002667C2">
        <w:rPr>
          <w:sz w:val="24"/>
          <w:szCs w:val="24"/>
        </w:rPr>
        <w:t>te uma expressão da missão do Bacharelado Internacional (BI)</w:t>
      </w:r>
      <w:r w:rsidRPr="004643DB">
        <w:rPr>
          <w:sz w:val="24"/>
          <w:szCs w:val="24"/>
        </w:rPr>
        <w:t>, que tem c</w:t>
      </w:r>
      <w:r w:rsidR="00587263">
        <w:rPr>
          <w:sz w:val="24"/>
          <w:szCs w:val="24"/>
        </w:rPr>
        <w:t>omo objetivo principal tornar o</w:t>
      </w:r>
      <w:r w:rsidRPr="004643DB">
        <w:rPr>
          <w:sz w:val="24"/>
          <w:szCs w:val="24"/>
        </w:rPr>
        <w:t xml:space="preserve"> mundo</w:t>
      </w:r>
      <w:r w:rsidR="00587263">
        <w:rPr>
          <w:sz w:val="24"/>
          <w:szCs w:val="24"/>
        </w:rPr>
        <w:t xml:space="preserve"> um lugar</w:t>
      </w:r>
      <w:r w:rsidRPr="004643DB">
        <w:rPr>
          <w:sz w:val="24"/>
          <w:szCs w:val="24"/>
        </w:rPr>
        <w:t xml:space="preserve"> melhor e mais pacífico por meio da educação para </w:t>
      </w:r>
      <w:r w:rsidR="00387EC9">
        <w:rPr>
          <w:sz w:val="24"/>
          <w:szCs w:val="24"/>
        </w:rPr>
        <w:t>o desenvolvimento de uma</w:t>
      </w:r>
      <w:r w:rsidRPr="004643DB">
        <w:rPr>
          <w:sz w:val="24"/>
          <w:szCs w:val="24"/>
        </w:rPr>
        <w:t xml:space="preserve"> mente internacional.</w:t>
      </w:r>
      <w:r w:rsidR="000969EC">
        <w:rPr>
          <w:sz w:val="24"/>
          <w:szCs w:val="24"/>
        </w:rPr>
        <w:t xml:space="preserve"> Portanto, o que está implícito é que,</w:t>
      </w:r>
      <w:r w:rsidRPr="004643DB">
        <w:rPr>
          <w:sz w:val="24"/>
          <w:szCs w:val="24"/>
        </w:rPr>
        <w:t xml:space="preserve"> se o </w:t>
      </w:r>
      <w:r w:rsidR="000969EC">
        <w:rPr>
          <w:sz w:val="24"/>
          <w:szCs w:val="24"/>
        </w:rPr>
        <w:t>PIBI</w:t>
      </w:r>
      <w:r w:rsidRPr="004643DB">
        <w:rPr>
          <w:sz w:val="24"/>
          <w:szCs w:val="24"/>
        </w:rPr>
        <w:t xml:space="preserve"> não é para todos, a missão deve ser deixada nas mãos de uma elite que tem resistência e meios para </w:t>
      </w:r>
      <w:r w:rsidR="000969EC">
        <w:rPr>
          <w:sz w:val="24"/>
          <w:szCs w:val="24"/>
        </w:rPr>
        <w:t>passar nos exames do programa</w:t>
      </w:r>
      <w:r w:rsidRPr="004643DB">
        <w:rPr>
          <w:sz w:val="24"/>
          <w:szCs w:val="24"/>
        </w:rPr>
        <w:t>. Certamente uma lição do início do século XX é que esses sistemas de cima para baixo</w:t>
      </w:r>
      <w:r w:rsidR="00587263">
        <w:rPr>
          <w:sz w:val="24"/>
          <w:szCs w:val="24"/>
        </w:rPr>
        <w:t xml:space="preserve"> (top-down)</w:t>
      </w:r>
      <w:r w:rsidRPr="004643DB">
        <w:rPr>
          <w:sz w:val="24"/>
          <w:szCs w:val="24"/>
        </w:rPr>
        <w:t xml:space="preserve"> não </w:t>
      </w:r>
      <w:r w:rsidR="00587263">
        <w:rPr>
          <w:sz w:val="24"/>
          <w:szCs w:val="24"/>
        </w:rPr>
        <w:t xml:space="preserve">são capazes de </w:t>
      </w:r>
      <w:r w:rsidRPr="004643DB">
        <w:rPr>
          <w:sz w:val="24"/>
          <w:szCs w:val="24"/>
        </w:rPr>
        <w:t>produz</w:t>
      </w:r>
      <w:r w:rsidR="00587263">
        <w:rPr>
          <w:sz w:val="24"/>
          <w:szCs w:val="24"/>
        </w:rPr>
        <w:t>ir</w:t>
      </w:r>
      <w:r w:rsidRPr="004643DB">
        <w:rPr>
          <w:sz w:val="24"/>
          <w:szCs w:val="24"/>
        </w:rPr>
        <w:t xml:space="preserve"> paz e bem-estar para todos. Em vez disso, entr</w:t>
      </w:r>
      <w:r w:rsidR="00587263">
        <w:rPr>
          <w:sz w:val="24"/>
          <w:szCs w:val="24"/>
        </w:rPr>
        <w:t xml:space="preserve">e os propulsores originais do </w:t>
      </w:r>
      <w:r w:rsidR="000F47F9">
        <w:rPr>
          <w:sz w:val="24"/>
          <w:szCs w:val="24"/>
        </w:rPr>
        <w:t>PIBI</w:t>
      </w:r>
      <w:r w:rsidR="00587263">
        <w:rPr>
          <w:sz w:val="24"/>
          <w:szCs w:val="24"/>
        </w:rPr>
        <w:t>,</w:t>
      </w:r>
      <w:r w:rsidRPr="004643DB">
        <w:rPr>
          <w:sz w:val="24"/>
          <w:szCs w:val="24"/>
        </w:rPr>
        <w:t xml:space="preserve"> havia o objetivo de promover o desenvolvimento do pensamento crítico como uma proteção contra a lealdade cega ao autoritarismo e de </w:t>
      </w:r>
      <w:r w:rsidR="00587263">
        <w:rPr>
          <w:sz w:val="24"/>
          <w:szCs w:val="24"/>
        </w:rPr>
        <w:t xml:space="preserve">auxiliar o florescimento do protagonismo </w:t>
      </w:r>
      <w:r w:rsidRPr="004643DB">
        <w:rPr>
          <w:sz w:val="24"/>
          <w:szCs w:val="24"/>
        </w:rPr>
        <w:t>individual</w:t>
      </w:r>
      <w:r w:rsidR="00587263">
        <w:rPr>
          <w:sz w:val="24"/>
          <w:szCs w:val="24"/>
        </w:rPr>
        <w:t xml:space="preserve"> necessário</w:t>
      </w:r>
      <w:r w:rsidRPr="004643DB">
        <w:rPr>
          <w:sz w:val="24"/>
          <w:szCs w:val="24"/>
        </w:rPr>
        <w:t xml:space="preserve"> </w:t>
      </w:r>
      <w:r w:rsidR="00587263">
        <w:rPr>
          <w:sz w:val="24"/>
          <w:szCs w:val="24"/>
        </w:rPr>
        <w:t>para a</w:t>
      </w:r>
      <w:r w:rsidRPr="004643DB">
        <w:rPr>
          <w:sz w:val="24"/>
          <w:szCs w:val="24"/>
        </w:rPr>
        <w:t xml:space="preserve"> participação</w:t>
      </w:r>
      <w:r w:rsidR="00587263">
        <w:rPr>
          <w:sz w:val="24"/>
          <w:szCs w:val="24"/>
        </w:rPr>
        <w:t xml:space="preserve"> democrática que trabalhe</w:t>
      </w:r>
      <w:r w:rsidRPr="004643DB">
        <w:rPr>
          <w:sz w:val="24"/>
          <w:szCs w:val="24"/>
        </w:rPr>
        <w:t xml:space="preserve"> para maximizar o bem-estar </w:t>
      </w:r>
      <w:r w:rsidR="00587263">
        <w:rPr>
          <w:sz w:val="24"/>
          <w:szCs w:val="24"/>
        </w:rPr>
        <w:t>próprio e de outras pessoas</w:t>
      </w:r>
      <w:r w:rsidRPr="004643DB">
        <w:rPr>
          <w:sz w:val="24"/>
          <w:szCs w:val="24"/>
        </w:rPr>
        <w:t xml:space="preserve">. Isso significa que uma educação </w:t>
      </w:r>
      <w:r w:rsidRPr="004643DB">
        <w:rPr>
          <w:sz w:val="24"/>
          <w:szCs w:val="24"/>
        </w:rPr>
        <w:lastRenderedPageBreak/>
        <w:t>internacio</w:t>
      </w:r>
      <w:r w:rsidR="00BA0365">
        <w:rPr>
          <w:sz w:val="24"/>
          <w:szCs w:val="24"/>
        </w:rPr>
        <w:t>nal, como concebida na missão do</w:t>
      </w:r>
      <w:r w:rsidRPr="004643DB">
        <w:rPr>
          <w:sz w:val="24"/>
          <w:szCs w:val="24"/>
        </w:rPr>
        <w:t xml:space="preserve"> </w:t>
      </w:r>
      <w:r w:rsidR="000969EC">
        <w:rPr>
          <w:sz w:val="24"/>
          <w:szCs w:val="24"/>
        </w:rPr>
        <w:t>PI</w:t>
      </w:r>
      <w:r w:rsidRPr="004643DB">
        <w:rPr>
          <w:sz w:val="24"/>
          <w:szCs w:val="24"/>
        </w:rPr>
        <w:t>B</w:t>
      </w:r>
      <w:r w:rsidR="000969EC">
        <w:rPr>
          <w:sz w:val="24"/>
          <w:szCs w:val="24"/>
        </w:rPr>
        <w:t>I</w:t>
      </w:r>
      <w:r w:rsidRPr="004643DB">
        <w:rPr>
          <w:sz w:val="24"/>
          <w:szCs w:val="24"/>
        </w:rPr>
        <w:t>, deve ser para todos. E deve desenvolver os atributos pessoais, a consciência e os valores</w:t>
      </w:r>
      <w:r w:rsidR="000969EC">
        <w:rPr>
          <w:sz w:val="24"/>
          <w:szCs w:val="24"/>
        </w:rPr>
        <w:t xml:space="preserve"> incorporados que sustentarão </w:t>
      </w:r>
      <w:r w:rsidRPr="004643DB">
        <w:rPr>
          <w:sz w:val="24"/>
          <w:szCs w:val="24"/>
        </w:rPr>
        <w:t xml:space="preserve">as ações </w:t>
      </w:r>
      <w:r w:rsidR="000969EC">
        <w:rPr>
          <w:sz w:val="24"/>
          <w:szCs w:val="24"/>
        </w:rPr>
        <w:t xml:space="preserve">diligentes de um cidadão </w:t>
      </w:r>
      <w:r w:rsidRPr="004643DB">
        <w:rPr>
          <w:sz w:val="24"/>
          <w:szCs w:val="24"/>
        </w:rPr>
        <w:t>de mente internacional. Essas são qualidades essenciais e adicionais às proezas acadêmicas.</w:t>
      </w:r>
    </w:p>
    <w:p w:rsidR="004643DB" w:rsidRPr="004643DB" w:rsidRDefault="004643DB" w:rsidP="004643DB">
      <w:pPr>
        <w:spacing w:line="360" w:lineRule="auto"/>
        <w:jc w:val="both"/>
        <w:rPr>
          <w:sz w:val="24"/>
          <w:szCs w:val="24"/>
        </w:rPr>
      </w:pPr>
      <w:r w:rsidRPr="004643DB">
        <w:rPr>
          <w:sz w:val="24"/>
          <w:szCs w:val="24"/>
        </w:rPr>
        <w:t xml:space="preserve">De fato, </w:t>
      </w:r>
      <w:r w:rsidR="003F6837">
        <w:rPr>
          <w:sz w:val="24"/>
          <w:szCs w:val="24"/>
        </w:rPr>
        <w:t>nos documento</w:t>
      </w:r>
      <w:r w:rsidR="00BC7E3A">
        <w:rPr>
          <w:sz w:val="24"/>
          <w:szCs w:val="24"/>
        </w:rPr>
        <w:t xml:space="preserve">s do </w:t>
      </w:r>
      <w:r w:rsidR="003F6837">
        <w:rPr>
          <w:sz w:val="24"/>
          <w:szCs w:val="24"/>
        </w:rPr>
        <w:t xml:space="preserve">BI, </w:t>
      </w:r>
      <w:r w:rsidRPr="004643DB">
        <w:rPr>
          <w:sz w:val="24"/>
          <w:szCs w:val="24"/>
        </w:rPr>
        <w:t>existem muitas referências às qualidades essenciais de uma pessoa de mente internacional</w:t>
      </w:r>
      <w:r w:rsidR="003F6837">
        <w:rPr>
          <w:sz w:val="24"/>
          <w:szCs w:val="24"/>
        </w:rPr>
        <w:t>, além da declaração da</w:t>
      </w:r>
      <w:r w:rsidRPr="004643DB">
        <w:rPr>
          <w:sz w:val="24"/>
          <w:szCs w:val="24"/>
        </w:rPr>
        <w:t xml:space="preserve"> missão</w:t>
      </w:r>
      <w:r w:rsidR="003F6837">
        <w:rPr>
          <w:sz w:val="24"/>
          <w:szCs w:val="24"/>
        </w:rPr>
        <w:t xml:space="preserve"> institucional</w:t>
      </w:r>
      <w:r w:rsidRPr="004643DB">
        <w:rPr>
          <w:sz w:val="24"/>
          <w:szCs w:val="24"/>
        </w:rPr>
        <w:t xml:space="preserve">. O Perfil do Aluno, considerado </w:t>
      </w:r>
      <w:r w:rsidR="00AC6C8A">
        <w:rPr>
          <w:sz w:val="24"/>
          <w:szCs w:val="24"/>
        </w:rPr>
        <w:t>a missão do</w:t>
      </w:r>
      <w:r w:rsidR="003F6837">
        <w:rPr>
          <w:sz w:val="24"/>
          <w:szCs w:val="24"/>
        </w:rPr>
        <w:t xml:space="preserve"> </w:t>
      </w:r>
      <w:r w:rsidRPr="004643DB">
        <w:rPr>
          <w:sz w:val="24"/>
          <w:szCs w:val="24"/>
        </w:rPr>
        <w:t>B</w:t>
      </w:r>
      <w:r w:rsidR="003F6837">
        <w:rPr>
          <w:sz w:val="24"/>
          <w:szCs w:val="24"/>
        </w:rPr>
        <w:t>I</w:t>
      </w:r>
      <w:r w:rsidRPr="004643DB">
        <w:rPr>
          <w:sz w:val="24"/>
          <w:szCs w:val="24"/>
        </w:rPr>
        <w:t xml:space="preserve"> em ação, descreve o aluno ideal como </w:t>
      </w:r>
      <w:r w:rsidR="003F6837">
        <w:rPr>
          <w:sz w:val="24"/>
          <w:szCs w:val="24"/>
        </w:rPr>
        <w:t>alguém culto</w:t>
      </w:r>
      <w:r w:rsidRPr="004643DB">
        <w:rPr>
          <w:sz w:val="24"/>
          <w:szCs w:val="24"/>
        </w:rPr>
        <w:t xml:space="preserve">, mas também atencioso, compassivo, emocionalmente bem equilibrado e responsável </w:t>
      </w:r>
      <w:r w:rsidR="003F6837">
        <w:rPr>
          <w:sz w:val="24"/>
          <w:szCs w:val="24"/>
        </w:rPr>
        <w:t>por</w:t>
      </w:r>
      <w:r w:rsidRPr="004643DB">
        <w:rPr>
          <w:sz w:val="24"/>
          <w:szCs w:val="24"/>
        </w:rPr>
        <w:t xml:space="preserve"> suas ações</w:t>
      </w:r>
      <w:r w:rsidR="003F6837">
        <w:rPr>
          <w:sz w:val="24"/>
          <w:szCs w:val="24"/>
        </w:rPr>
        <w:t>, respeitando</w:t>
      </w:r>
      <w:r w:rsidRPr="004643DB">
        <w:rPr>
          <w:sz w:val="24"/>
          <w:szCs w:val="24"/>
        </w:rPr>
        <w:t xml:space="preserve"> todas as pessoas em todos os lugares.</w:t>
      </w:r>
    </w:p>
    <w:p w:rsidR="00396905" w:rsidRDefault="004643DB" w:rsidP="004643DB">
      <w:pPr>
        <w:spacing w:line="360" w:lineRule="auto"/>
        <w:jc w:val="both"/>
        <w:rPr>
          <w:sz w:val="24"/>
          <w:szCs w:val="24"/>
        </w:rPr>
      </w:pPr>
      <w:r w:rsidRPr="004643DB">
        <w:rPr>
          <w:sz w:val="24"/>
          <w:szCs w:val="24"/>
        </w:rPr>
        <w:t>As Abordagens para a Aprendizagem (A</w:t>
      </w:r>
      <w:r w:rsidR="003F6837">
        <w:rPr>
          <w:sz w:val="24"/>
          <w:szCs w:val="24"/>
        </w:rPr>
        <w:t>PA</w:t>
      </w:r>
      <w:r w:rsidRPr="004643DB">
        <w:rPr>
          <w:sz w:val="24"/>
          <w:szCs w:val="24"/>
        </w:rPr>
        <w:t>s) enfatizam ainda mais</w:t>
      </w:r>
      <w:r w:rsidR="003F6837">
        <w:rPr>
          <w:sz w:val="24"/>
          <w:szCs w:val="24"/>
        </w:rPr>
        <w:t xml:space="preserve"> o</w:t>
      </w:r>
      <w:r w:rsidRPr="004643DB">
        <w:rPr>
          <w:sz w:val="24"/>
          <w:szCs w:val="24"/>
        </w:rPr>
        <w:t xml:space="preserve"> bem-estar emocional, bem como habilidades de pensamento e p</w:t>
      </w:r>
      <w:r w:rsidR="003F6837">
        <w:rPr>
          <w:sz w:val="24"/>
          <w:szCs w:val="24"/>
        </w:rPr>
        <w:t xml:space="preserve">esquisa, todas necessárias como base para </w:t>
      </w:r>
      <w:r w:rsidRPr="004643DB">
        <w:rPr>
          <w:sz w:val="24"/>
          <w:szCs w:val="24"/>
        </w:rPr>
        <w:t>a ação responsável. O curso de Teoria d</w:t>
      </w:r>
      <w:r w:rsidR="003F6837">
        <w:rPr>
          <w:sz w:val="24"/>
          <w:szCs w:val="24"/>
        </w:rPr>
        <w:t>o Conhecimento (TDC</w:t>
      </w:r>
      <w:r w:rsidRPr="004643DB">
        <w:rPr>
          <w:sz w:val="24"/>
          <w:szCs w:val="24"/>
        </w:rPr>
        <w:t xml:space="preserve">) é crucial para refinar o pensamento crítico e expandir a conscientização sobre a natureza do conhecimento e como ele afeta nossas decisões e ações. O componente Criatividade, Atividade, Serviço (CAS) do núcleo do </w:t>
      </w:r>
      <w:r w:rsidR="003F6837">
        <w:rPr>
          <w:sz w:val="24"/>
          <w:szCs w:val="24"/>
        </w:rPr>
        <w:t>PIBI</w:t>
      </w:r>
      <w:r w:rsidRPr="004643DB">
        <w:rPr>
          <w:sz w:val="24"/>
          <w:szCs w:val="24"/>
        </w:rPr>
        <w:t xml:space="preserve"> vincula o aprendizado à </w:t>
      </w:r>
      <w:r w:rsidR="003F6837">
        <w:rPr>
          <w:sz w:val="24"/>
          <w:szCs w:val="24"/>
        </w:rPr>
        <w:t>diligência</w:t>
      </w:r>
      <w:r w:rsidRPr="004643DB">
        <w:rPr>
          <w:sz w:val="24"/>
          <w:szCs w:val="24"/>
        </w:rPr>
        <w:t xml:space="preserve"> e à ação. Porém, nenhuma</w:t>
      </w:r>
      <w:r w:rsidR="00412B36">
        <w:rPr>
          <w:sz w:val="24"/>
          <w:szCs w:val="24"/>
        </w:rPr>
        <w:t xml:space="preserve"> dessas qualidades essenciais de uma</w:t>
      </w:r>
      <w:r w:rsidRPr="004643DB">
        <w:rPr>
          <w:sz w:val="24"/>
          <w:szCs w:val="24"/>
        </w:rPr>
        <w:t xml:space="preserve"> mente internacional é avaliada </w:t>
      </w:r>
      <w:r w:rsidR="00412B36">
        <w:rPr>
          <w:sz w:val="24"/>
          <w:szCs w:val="24"/>
        </w:rPr>
        <w:t>de forma quantitativa</w:t>
      </w:r>
      <w:r w:rsidRPr="004643DB">
        <w:rPr>
          <w:sz w:val="24"/>
          <w:szCs w:val="24"/>
        </w:rPr>
        <w:t xml:space="preserve"> como a</w:t>
      </w:r>
      <w:r w:rsidR="00412B36">
        <w:rPr>
          <w:sz w:val="24"/>
          <w:szCs w:val="24"/>
        </w:rPr>
        <w:t>contece com as seis outras disciplinas</w:t>
      </w:r>
      <w:r w:rsidRPr="004643DB">
        <w:rPr>
          <w:sz w:val="24"/>
          <w:szCs w:val="24"/>
        </w:rPr>
        <w:t xml:space="preserve">. E, é claro, isso </w:t>
      </w:r>
      <w:r w:rsidR="00412B36">
        <w:rPr>
          <w:sz w:val="24"/>
          <w:szCs w:val="24"/>
        </w:rPr>
        <w:t>indica que</w:t>
      </w:r>
      <w:r w:rsidRPr="004643DB">
        <w:rPr>
          <w:sz w:val="24"/>
          <w:szCs w:val="24"/>
        </w:rPr>
        <w:t xml:space="preserve"> o alto </w:t>
      </w:r>
      <w:r w:rsidR="00412B36">
        <w:rPr>
          <w:sz w:val="24"/>
          <w:szCs w:val="24"/>
        </w:rPr>
        <w:t>valor atribuído</w:t>
      </w:r>
      <w:r w:rsidR="00C9374A">
        <w:rPr>
          <w:sz w:val="24"/>
          <w:szCs w:val="24"/>
        </w:rPr>
        <w:t xml:space="preserve"> aos escores das </w:t>
      </w:r>
      <w:r w:rsidRPr="004643DB">
        <w:rPr>
          <w:sz w:val="24"/>
          <w:szCs w:val="24"/>
        </w:rPr>
        <w:t>avaliaç</w:t>
      </w:r>
      <w:r w:rsidR="00C9374A">
        <w:rPr>
          <w:sz w:val="24"/>
          <w:szCs w:val="24"/>
        </w:rPr>
        <w:t>ões</w:t>
      </w:r>
      <w:r w:rsidRPr="004643DB">
        <w:rPr>
          <w:sz w:val="24"/>
          <w:szCs w:val="24"/>
        </w:rPr>
        <w:t xml:space="preserve"> leva à idéia de que o </w:t>
      </w:r>
      <w:r w:rsidR="00412B36">
        <w:rPr>
          <w:sz w:val="24"/>
          <w:szCs w:val="24"/>
        </w:rPr>
        <w:t>PIBI</w:t>
      </w:r>
      <w:r w:rsidRPr="004643DB">
        <w:rPr>
          <w:sz w:val="24"/>
          <w:szCs w:val="24"/>
        </w:rPr>
        <w:t xml:space="preserve"> não é para todos, resultando </w:t>
      </w:r>
      <w:r w:rsidR="00C9374A">
        <w:rPr>
          <w:sz w:val="24"/>
          <w:szCs w:val="24"/>
        </w:rPr>
        <w:t xml:space="preserve">em baixa </w:t>
      </w:r>
      <w:r w:rsidR="00396905">
        <w:rPr>
          <w:sz w:val="24"/>
          <w:szCs w:val="24"/>
        </w:rPr>
        <w:t>manifestação prática do currículo escrito.</w:t>
      </w:r>
    </w:p>
    <w:p w:rsidR="004643DB" w:rsidRPr="004643DB" w:rsidRDefault="004643DB" w:rsidP="004643DB">
      <w:pPr>
        <w:spacing w:line="360" w:lineRule="auto"/>
        <w:jc w:val="both"/>
        <w:rPr>
          <w:sz w:val="24"/>
          <w:szCs w:val="24"/>
        </w:rPr>
      </w:pPr>
      <w:r w:rsidRPr="004643DB">
        <w:rPr>
          <w:sz w:val="24"/>
          <w:szCs w:val="24"/>
        </w:rPr>
        <w:t xml:space="preserve">Ao longo dos anos, </w:t>
      </w:r>
      <w:r w:rsidR="00396905">
        <w:rPr>
          <w:sz w:val="24"/>
          <w:szCs w:val="24"/>
        </w:rPr>
        <w:t>participei de</w:t>
      </w:r>
      <w:r w:rsidRPr="004643DB">
        <w:rPr>
          <w:sz w:val="24"/>
          <w:szCs w:val="24"/>
        </w:rPr>
        <w:t xml:space="preserve"> discussões </w:t>
      </w:r>
      <w:r w:rsidR="00396905">
        <w:rPr>
          <w:sz w:val="24"/>
          <w:szCs w:val="24"/>
        </w:rPr>
        <w:t>sobre como</w:t>
      </w:r>
      <w:r w:rsidRPr="004643DB">
        <w:rPr>
          <w:sz w:val="24"/>
          <w:szCs w:val="24"/>
        </w:rPr>
        <w:t xml:space="preserve"> </w:t>
      </w:r>
      <w:r w:rsidR="00396905">
        <w:rPr>
          <w:sz w:val="24"/>
          <w:szCs w:val="24"/>
        </w:rPr>
        <w:t>trazer</w:t>
      </w:r>
      <w:r w:rsidRPr="004643DB">
        <w:rPr>
          <w:sz w:val="24"/>
          <w:szCs w:val="24"/>
        </w:rPr>
        <w:t xml:space="preserve"> </w:t>
      </w:r>
      <w:r w:rsidR="00396905">
        <w:rPr>
          <w:sz w:val="24"/>
          <w:szCs w:val="24"/>
        </w:rPr>
        <w:t xml:space="preserve">tais </w:t>
      </w:r>
      <w:r w:rsidRPr="004643DB">
        <w:rPr>
          <w:sz w:val="24"/>
          <w:szCs w:val="24"/>
        </w:rPr>
        <w:t>princípios</w:t>
      </w:r>
      <w:r w:rsidR="00A66FB7">
        <w:rPr>
          <w:sz w:val="24"/>
          <w:szCs w:val="24"/>
        </w:rPr>
        <w:t>,</w:t>
      </w:r>
      <w:r w:rsidRPr="004643DB">
        <w:rPr>
          <w:sz w:val="24"/>
          <w:szCs w:val="24"/>
        </w:rPr>
        <w:t xml:space="preserve"> </w:t>
      </w:r>
      <w:r w:rsidR="00A66FB7">
        <w:rPr>
          <w:sz w:val="24"/>
          <w:szCs w:val="24"/>
        </w:rPr>
        <w:t>de desenvolver</w:t>
      </w:r>
      <w:r w:rsidR="00396905">
        <w:rPr>
          <w:sz w:val="24"/>
          <w:szCs w:val="24"/>
        </w:rPr>
        <w:t xml:space="preserve"> mente</w:t>
      </w:r>
      <w:r w:rsidR="00A66FB7">
        <w:rPr>
          <w:sz w:val="24"/>
          <w:szCs w:val="24"/>
        </w:rPr>
        <w:t>s</w:t>
      </w:r>
      <w:r w:rsidR="00396905">
        <w:rPr>
          <w:sz w:val="24"/>
          <w:szCs w:val="24"/>
        </w:rPr>
        <w:t xml:space="preserve"> internaciona</w:t>
      </w:r>
      <w:r w:rsidR="00A66FB7">
        <w:rPr>
          <w:sz w:val="24"/>
          <w:szCs w:val="24"/>
        </w:rPr>
        <w:t>is,</w:t>
      </w:r>
      <w:r w:rsidR="00396905">
        <w:rPr>
          <w:sz w:val="24"/>
          <w:szCs w:val="24"/>
        </w:rPr>
        <w:t xml:space="preserve"> para o campo prático. Uma das ideias seria identificar </w:t>
      </w:r>
      <w:r w:rsidRPr="004643DB">
        <w:rPr>
          <w:sz w:val="24"/>
          <w:szCs w:val="24"/>
        </w:rPr>
        <w:t xml:space="preserve">as qualidades </w:t>
      </w:r>
      <w:r w:rsidR="00396905">
        <w:rPr>
          <w:sz w:val="24"/>
          <w:szCs w:val="24"/>
        </w:rPr>
        <w:t xml:space="preserve">presentes no documento </w:t>
      </w:r>
      <w:r w:rsidRPr="004643DB">
        <w:rPr>
          <w:sz w:val="24"/>
          <w:szCs w:val="24"/>
        </w:rPr>
        <w:t xml:space="preserve">e depois avalia-las usando critérios </w:t>
      </w:r>
      <w:r w:rsidR="00396905">
        <w:rPr>
          <w:sz w:val="24"/>
          <w:szCs w:val="24"/>
        </w:rPr>
        <w:t>seme</w:t>
      </w:r>
      <w:r w:rsidRPr="004643DB">
        <w:rPr>
          <w:sz w:val="24"/>
          <w:szCs w:val="24"/>
        </w:rPr>
        <w:t>lhante</w:t>
      </w:r>
      <w:r w:rsidR="00396905">
        <w:rPr>
          <w:sz w:val="24"/>
          <w:szCs w:val="24"/>
        </w:rPr>
        <w:t>s aos</w:t>
      </w:r>
      <w:r w:rsidRPr="004643DB">
        <w:rPr>
          <w:sz w:val="24"/>
          <w:szCs w:val="24"/>
        </w:rPr>
        <w:t xml:space="preserve"> </w:t>
      </w:r>
      <w:r w:rsidR="00396905">
        <w:rPr>
          <w:sz w:val="24"/>
          <w:szCs w:val="24"/>
        </w:rPr>
        <w:t>utilizados nas outras disciplinas do PIBI</w:t>
      </w:r>
      <w:r w:rsidRPr="004643DB">
        <w:rPr>
          <w:sz w:val="24"/>
          <w:szCs w:val="24"/>
        </w:rPr>
        <w:t xml:space="preserve">. A sugestão foi invariavelmente rejeitada com o argumento de que, embora os alunos aprendam rapidamente a exibir os critérios prescritos, não haveria como saber que esses eram necessariamente indicadores autênticos da natureza transformadora da educação aspiracional a que se refere o conceito de </w:t>
      </w:r>
      <w:r w:rsidR="00396905">
        <w:rPr>
          <w:sz w:val="24"/>
          <w:szCs w:val="24"/>
        </w:rPr>
        <w:t>uma mente</w:t>
      </w:r>
      <w:r w:rsidR="00A66FB7">
        <w:rPr>
          <w:sz w:val="24"/>
          <w:szCs w:val="24"/>
        </w:rPr>
        <w:t xml:space="preserve"> internacional. Porém,</w:t>
      </w:r>
      <w:r w:rsidRPr="004643DB">
        <w:rPr>
          <w:sz w:val="24"/>
          <w:szCs w:val="24"/>
        </w:rPr>
        <w:t xml:space="preserve"> nenhuma outra sugestão foi </w:t>
      </w:r>
      <w:r w:rsidR="00396905">
        <w:rPr>
          <w:sz w:val="24"/>
          <w:szCs w:val="24"/>
        </w:rPr>
        <w:t>apresentada</w:t>
      </w:r>
      <w:r w:rsidRPr="004643DB">
        <w:rPr>
          <w:sz w:val="24"/>
          <w:szCs w:val="24"/>
        </w:rPr>
        <w:t xml:space="preserve">. E assim as escolas lidam com a questão da melhor maneira </w:t>
      </w:r>
      <w:r w:rsidR="00A66FB7">
        <w:rPr>
          <w:sz w:val="24"/>
          <w:szCs w:val="24"/>
        </w:rPr>
        <w:t>que podem</w:t>
      </w:r>
      <w:r w:rsidRPr="004643DB">
        <w:rPr>
          <w:sz w:val="24"/>
          <w:szCs w:val="24"/>
        </w:rPr>
        <w:t>.</w:t>
      </w:r>
    </w:p>
    <w:p w:rsidR="004643DB" w:rsidRPr="004643DB" w:rsidRDefault="004643DB" w:rsidP="004643DB">
      <w:pPr>
        <w:spacing w:line="360" w:lineRule="auto"/>
        <w:jc w:val="both"/>
        <w:rPr>
          <w:sz w:val="24"/>
          <w:szCs w:val="24"/>
        </w:rPr>
      </w:pPr>
      <w:r w:rsidRPr="004643DB">
        <w:rPr>
          <w:sz w:val="24"/>
          <w:szCs w:val="24"/>
        </w:rPr>
        <w:lastRenderedPageBreak/>
        <w:t xml:space="preserve">Na minha experiência, </w:t>
      </w:r>
      <w:r w:rsidR="00396905">
        <w:rPr>
          <w:sz w:val="24"/>
          <w:szCs w:val="24"/>
        </w:rPr>
        <w:t>o aprofundamento da</w:t>
      </w:r>
      <w:r w:rsidRPr="004643DB">
        <w:rPr>
          <w:sz w:val="24"/>
          <w:szCs w:val="24"/>
        </w:rPr>
        <w:t xml:space="preserve"> dimensão aspiracional do </w:t>
      </w:r>
      <w:r w:rsidR="00396905">
        <w:rPr>
          <w:sz w:val="24"/>
          <w:szCs w:val="24"/>
        </w:rPr>
        <w:t>PIBI</w:t>
      </w:r>
      <w:r w:rsidRPr="004643DB">
        <w:rPr>
          <w:sz w:val="24"/>
          <w:szCs w:val="24"/>
        </w:rPr>
        <w:t xml:space="preserve"> tem </w:t>
      </w:r>
      <w:r w:rsidR="00396905">
        <w:rPr>
          <w:sz w:val="24"/>
          <w:szCs w:val="24"/>
        </w:rPr>
        <w:t xml:space="preserve">dependido </w:t>
      </w:r>
      <w:r w:rsidRPr="004643DB">
        <w:rPr>
          <w:sz w:val="24"/>
          <w:szCs w:val="24"/>
        </w:rPr>
        <w:t xml:space="preserve"> </w:t>
      </w:r>
      <w:r w:rsidR="00D21E58">
        <w:rPr>
          <w:sz w:val="24"/>
          <w:szCs w:val="24"/>
        </w:rPr>
        <w:t>de iniciativas</w:t>
      </w:r>
      <w:r w:rsidRPr="004643DB">
        <w:rPr>
          <w:sz w:val="24"/>
          <w:szCs w:val="24"/>
        </w:rPr>
        <w:t xml:space="preserve"> </w:t>
      </w:r>
      <w:r w:rsidR="00D21E58">
        <w:rPr>
          <w:sz w:val="24"/>
          <w:szCs w:val="24"/>
        </w:rPr>
        <w:t>isoladas</w:t>
      </w:r>
      <w:r w:rsidR="00396905">
        <w:rPr>
          <w:sz w:val="24"/>
          <w:szCs w:val="24"/>
        </w:rPr>
        <w:t>. E, como já trabalhei em vários contextos</w:t>
      </w:r>
      <w:r w:rsidR="008616E8">
        <w:rPr>
          <w:sz w:val="24"/>
          <w:szCs w:val="24"/>
        </w:rPr>
        <w:t>, suspeito que aqueles que se</w:t>
      </w:r>
      <w:r w:rsidRPr="004643DB">
        <w:rPr>
          <w:sz w:val="24"/>
          <w:szCs w:val="24"/>
        </w:rPr>
        <w:t xml:space="preserve"> alinharam</w:t>
      </w:r>
      <w:r w:rsidR="008616E8">
        <w:rPr>
          <w:sz w:val="24"/>
          <w:szCs w:val="24"/>
        </w:rPr>
        <w:t xml:space="preserve"> com tal dimensão,</w:t>
      </w:r>
      <w:r w:rsidRPr="004643DB">
        <w:rPr>
          <w:sz w:val="24"/>
          <w:szCs w:val="24"/>
        </w:rPr>
        <w:t xml:space="preserve"> às vezes</w:t>
      </w:r>
      <w:r w:rsidR="008616E8">
        <w:rPr>
          <w:sz w:val="24"/>
          <w:szCs w:val="24"/>
        </w:rPr>
        <w:t>, simplesmente não sabiam como proceder</w:t>
      </w:r>
      <w:r w:rsidRPr="004643DB">
        <w:rPr>
          <w:sz w:val="24"/>
          <w:szCs w:val="24"/>
        </w:rPr>
        <w:t xml:space="preserve">. Talvez isso seja </w:t>
      </w:r>
      <w:r w:rsidR="008616E8">
        <w:rPr>
          <w:sz w:val="24"/>
          <w:szCs w:val="24"/>
        </w:rPr>
        <w:t>em parte porque, além das descrições</w:t>
      </w:r>
      <w:r w:rsidRPr="004643DB">
        <w:rPr>
          <w:sz w:val="24"/>
          <w:szCs w:val="24"/>
        </w:rPr>
        <w:t xml:space="preserve">, não existe uma </w:t>
      </w:r>
      <w:r w:rsidR="008616E8">
        <w:rPr>
          <w:sz w:val="24"/>
          <w:szCs w:val="24"/>
        </w:rPr>
        <w:t>estrutura curricular explicita</w:t>
      </w:r>
      <w:r w:rsidRPr="004643DB">
        <w:rPr>
          <w:sz w:val="24"/>
          <w:szCs w:val="24"/>
        </w:rPr>
        <w:t>, nem o escopo e a sequência de</w:t>
      </w:r>
      <w:r w:rsidR="008616E8">
        <w:rPr>
          <w:sz w:val="24"/>
          <w:szCs w:val="24"/>
        </w:rPr>
        <w:t xml:space="preserve"> práticas disponíveis, nem no BI,</w:t>
      </w:r>
      <w:r w:rsidRPr="004643DB">
        <w:rPr>
          <w:sz w:val="24"/>
          <w:szCs w:val="24"/>
        </w:rPr>
        <w:t xml:space="preserve"> nem em outros </w:t>
      </w:r>
      <w:r w:rsidR="008616E8">
        <w:rPr>
          <w:sz w:val="24"/>
          <w:szCs w:val="24"/>
        </w:rPr>
        <w:t xml:space="preserve">programas. Ou melhor, até </w:t>
      </w:r>
      <w:r w:rsidRPr="004643DB">
        <w:rPr>
          <w:sz w:val="24"/>
          <w:szCs w:val="24"/>
        </w:rPr>
        <w:t>abril de 2019</w:t>
      </w:r>
      <w:r w:rsidR="008616E8">
        <w:rPr>
          <w:sz w:val="24"/>
          <w:szCs w:val="24"/>
        </w:rPr>
        <w:t xml:space="preserve">, quando </w:t>
      </w:r>
      <w:r w:rsidRPr="004643DB">
        <w:rPr>
          <w:sz w:val="24"/>
          <w:szCs w:val="24"/>
        </w:rPr>
        <w:t>o SEE Learning</w:t>
      </w:r>
      <w:r w:rsidR="008616E8">
        <w:rPr>
          <w:sz w:val="24"/>
          <w:szCs w:val="24"/>
        </w:rPr>
        <w:t xml:space="preserve"> foi lançado</w:t>
      </w:r>
      <w:r w:rsidRPr="004643DB">
        <w:rPr>
          <w:sz w:val="24"/>
          <w:szCs w:val="24"/>
        </w:rPr>
        <w:t>.</w:t>
      </w:r>
    </w:p>
    <w:p w:rsidR="004643DB" w:rsidRPr="004643DB" w:rsidRDefault="004643DB" w:rsidP="004643DB">
      <w:pPr>
        <w:spacing w:line="360" w:lineRule="auto"/>
        <w:jc w:val="both"/>
        <w:rPr>
          <w:sz w:val="24"/>
          <w:szCs w:val="24"/>
        </w:rPr>
      </w:pPr>
      <w:r w:rsidRPr="004643DB">
        <w:rPr>
          <w:sz w:val="24"/>
          <w:szCs w:val="24"/>
        </w:rPr>
        <w:t xml:space="preserve">O SEE Learning é </w:t>
      </w:r>
      <w:r w:rsidR="008616E8">
        <w:rPr>
          <w:sz w:val="24"/>
          <w:szCs w:val="24"/>
        </w:rPr>
        <w:t>um currículo de aprendizagem</w:t>
      </w:r>
      <w:r w:rsidRPr="004643DB">
        <w:rPr>
          <w:sz w:val="24"/>
          <w:szCs w:val="24"/>
        </w:rPr>
        <w:t xml:space="preserve"> </w:t>
      </w:r>
      <w:r w:rsidR="008616E8">
        <w:rPr>
          <w:sz w:val="24"/>
          <w:szCs w:val="24"/>
        </w:rPr>
        <w:t>social, emocional e ética,</w:t>
      </w:r>
      <w:r w:rsidRPr="004643DB">
        <w:rPr>
          <w:sz w:val="24"/>
          <w:szCs w:val="24"/>
        </w:rPr>
        <w:t xml:space="preserve"> desenvolvido pela </w:t>
      </w:r>
      <w:r w:rsidR="008616E8">
        <w:rPr>
          <w:sz w:val="24"/>
          <w:szCs w:val="24"/>
        </w:rPr>
        <w:t xml:space="preserve">Universidade </w:t>
      </w:r>
      <w:r w:rsidRPr="004643DB">
        <w:rPr>
          <w:sz w:val="24"/>
          <w:szCs w:val="24"/>
        </w:rPr>
        <w:t>Emory nos EUA. É uma estrutura</w:t>
      </w:r>
      <w:r w:rsidR="008616E8">
        <w:rPr>
          <w:sz w:val="24"/>
          <w:szCs w:val="24"/>
        </w:rPr>
        <w:t xml:space="preserve"> conceitual</w:t>
      </w:r>
      <w:r w:rsidRPr="004643DB">
        <w:rPr>
          <w:sz w:val="24"/>
          <w:szCs w:val="24"/>
        </w:rPr>
        <w:t xml:space="preserve"> baseada em evidências, com escopo e sequência para alunos </w:t>
      </w:r>
      <w:r w:rsidR="008616E8">
        <w:rPr>
          <w:sz w:val="24"/>
          <w:szCs w:val="24"/>
        </w:rPr>
        <w:t>do ensino básico</w:t>
      </w:r>
      <w:r w:rsidRPr="004643DB">
        <w:rPr>
          <w:sz w:val="24"/>
          <w:szCs w:val="24"/>
        </w:rPr>
        <w:t xml:space="preserve">. </w:t>
      </w:r>
      <w:r w:rsidR="008616E8">
        <w:rPr>
          <w:sz w:val="24"/>
          <w:szCs w:val="24"/>
        </w:rPr>
        <w:t>Baseados na</w:t>
      </w:r>
      <w:r w:rsidRPr="004643DB">
        <w:rPr>
          <w:sz w:val="24"/>
          <w:szCs w:val="24"/>
        </w:rPr>
        <w:t xml:space="preserve"> ciência contemplativa, neurociência, psicologia e educação, os </w:t>
      </w:r>
      <w:r w:rsidR="008616E8">
        <w:rPr>
          <w:sz w:val="24"/>
          <w:szCs w:val="24"/>
        </w:rPr>
        <w:t xml:space="preserve">currículos </w:t>
      </w:r>
      <w:r w:rsidRPr="004643DB">
        <w:rPr>
          <w:sz w:val="24"/>
          <w:szCs w:val="24"/>
        </w:rPr>
        <w:t>para o</w:t>
      </w:r>
      <w:r w:rsidR="008616E8">
        <w:rPr>
          <w:sz w:val="24"/>
          <w:szCs w:val="24"/>
        </w:rPr>
        <w:t>s anos iniciais e finais do</w:t>
      </w:r>
      <w:r w:rsidRPr="004643DB">
        <w:rPr>
          <w:sz w:val="24"/>
          <w:szCs w:val="24"/>
        </w:rPr>
        <w:t xml:space="preserve"> ensino fundamental</w:t>
      </w:r>
      <w:r w:rsidR="008616E8">
        <w:rPr>
          <w:sz w:val="24"/>
          <w:szCs w:val="24"/>
        </w:rPr>
        <w:t xml:space="preserve"> </w:t>
      </w:r>
      <w:r w:rsidRPr="004643DB">
        <w:rPr>
          <w:sz w:val="24"/>
          <w:szCs w:val="24"/>
        </w:rPr>
        <w:t xml:space="preserve"> já estão disponíveis, além de um curso de orientação</w:t>
      </w:r>
      <w:r w:rsidR="008616E8">
        <w:rPr>
          <w:sz w:val="24"/>
          <w:szCs w:val="24"/>
        </w:rPr>
        <w:t xml:space="preserve"> para professores</w:t>
      </w:r>
      <w:r w:rsidRPr="004643DB">
        <w:rPr>
          <w:sz w:val="24"/>
          <w:szCs w:val="24"/>
        </w:rPr>
        <w:t xml:space="preserve">. </w:t>
      </w:r>
      <w:r w:rsidR="008616E8">
        <w:rPr>
          <w:sz w:val="24"/>
          <w:szCs w:val="24"/>
        </w:rPr>
        <w:t>O currículo para ensino médio e</w:t>
      </w:r>
      <w:r w:rsidRPr="004643DB">
        <w:rPr>
          <w:sz w:val="24"/>
          <w:szCs w:val="24"/>
        </w:rPr>
        <w:t>star</w:t>
      </w:r>
      <w:r w:rsidR="008616E8">
        <w:rPr>
          <w:sz w:val="24"/>
          <w:szCs w:val="24"/>
        </w:rPr>
        <w:t>á</w:t>
      </w:r>
      <w:r w:rsidRPr="004643DB">
        <w:rPr>
          <w:sz w:val="24"/>
          <w:szCs w:val="24"/>
        </w:rPr>
        <w:t xml:space="preserve"> disponíve</w:t>
      </w:r>
      <w:r w:rsidR="008616E8">
        <w:rPr>
          <w:sz w:val="24"/>
          <w:szCs w:val="24"/>
        </w:rPr>
        <w:t>l</w:t>
      </w:r>
      <w:r w:rsidRPr="004643DB">
        <w:rPr>
          <w:sz w:val="24"/>
          <w:szCs w:val="24"/>
        </w:rPr>
        <w:t xml:space="preserve"> em breve. Os pontos fortes do SEE Learning são </w:t>
      </w:r>
      <w:r w:rsidR="008616E8">
        <w:rPr>
          <w:sz w:val="24"/>
          <w:szCs w:val="24"/>
        </w:rPr>
        <w:t>muitos</w:t>
      </w:r>
      <w:r w:rsidRPr="004643DB">
        <w:rPr>
          <w:sz w:val="24"/>
          <w:szCs w:val="24"/>
        </w:rPr>
        <w:t xml:space="preserve">. Em um nível muito prático, </w:t>
      </w:r>
      <w:r w:rsidR="008616E8">
        <w:rPr>
          <w:sz w:val="24"/>
          <w:szCs w:val="24"/>
        </w:rPr>
        <w:t>esse programa fornece</w:t>
      </w:r>
      <w:r w:rsidRPr="004643DB">
        <w:rPr>
          <w:sz w:val="24"/>
          <w:szCs w:val="24"/>
        </w:rPr>
        <w:t xml:space="preserve"> currículo</w:t>
      </w:r>
      <w:r w:rsidR="008616E8">
        <w:rPr>
          <w:sz w:val="24"/>
          <w:szCs w:val="24"/>
        </w:rPr>
        <w:t>s</w:t>
      </w:r>
      <w:r w:rsidRPr="004643DB">
        <w:rPr>
          <w:sz w:val="24"/>
          <w:szCs w:val="24"/>
        </w:rPr>
        <w:t xml:space="preserve"> que pode</w:t>
      </w:r>
      <w:r w:rsidR="008616E8">
        <w:rPr>
          <w:sz w:val="24"/>
          <w:szCs w:val="24"/>
        </w:rPr>
        <w:t>m</w:t>
      </w:r>
      <w:r w:rsidRPr="004643DB">
        <w:rPr>
          <w:sz w:val="24"/>
          <w:szCs w:val="24"/>
        </w:rPr>
        <w:t xml:space="preserve"> ser </w:t>
      </w:r>
      <w:r w:rsidR="008616E8">
        <w:rPr>
          <w:sz w:val="24"/>
          <w:szCs w:val="24"/>
        </w:rPr>
        <w:t xml:space="preserve">implementados de forma </w:t>
      </w:r>
      <w:r w:rsidRPr="004643DB">
        <w:rPr>
          <w:sz w:val="24"/>
          <w:szCs w:val="24"/>
        </w:rPr>
        <w:t>lógica</w:t>
      </w:r>
      <w:r w:rsidR="008616E8">
        <w:rPr>
          <w:sz w:val="24"/>
          <w:szCs w:val="24"/>
        </w:rPr>
        <w:t>, fazendo</w:t>
      </w:r>
      <w:r w:rsidRPr="004643DB">
        <w:rPr>
          <w:sz w:val="24"/>
          <w:szCs w:val="24"/>
        </w:rPr>
        <w:t xml:space="preserve"> sentido para pais e professores, bem como (é claro) para os alunos. Ele se baseia e amp</w:t>
      </w:r>
      <w:r w:rsidR="00050129">
        <w:rPr>
          <w:sz w:val="24"/>
          <w:szCs w:val="24"/>
        </w:rPr>
        <w:t>lia o leque atual da aprendizagem</w:t>
      </w:r>
      <w:r w:rsidRPr="004643DB">
        <w:rPr>
          <w:sz w:val="24"/>
          <w:szCs w:val="24"/>
        </w:rPr>
        <w:t xml:space="preserve"> socioemocional, para incluir práticas </w:t>
      </w:r>
      <w:r w:rsidR="008616E8">
        <w:rPr>
          <w:sz w:val="24"/>
          <w:szCs w:val="24"/>
        </w:rPr>
        <w:t>de</w:t>
      </w:r>
      <w:r w:rsidRPr="004643DB">
        <w:rPr>
          <w:sz w:val="24"/>
          <w:szCs w:val="24"/>
        </w:rPr>
        <w:t xml:space="preserve"> desenvolvimento de emoções</w:t>
      </w:r>
      <w:r w:rsidR="008616E8">
        <w:rPr>
          <w:sz w:val="24"/>
          <w:szCs w:val="24"/>
        </w:rPr>
        <w:t xml:space="preserve"> elevadas</w:t>
      </w:r>
      <w:r w:rsidRPr="004643DB">
        <w:rPr>
          <w:sz w:val="24"/>
          <w:szCs w:val="24"/>
        </w:rPr>
        <w:t xml:space="preserve">, como a compaixão. Com isso, fica claro o vínculo natural entre bem-estar social e emocional e </w:t>
      </w:r>
      <w:r w:rsidR="008616E8">
        <w:rPr>
          <w:sz w:val="24"/>
          <w:szCs w:val="24"/>
        </w:rPr>
        <w:t xml:space="preserve">a </w:t>
      </w:r>
      <w:r w:rsidRPr="004643DB">
        <w:rPr>
          <w:sz w:val="24"/>
          <w:szCs w:val="24"/>
        </w:rPr>
        <w:t xml:space="preserve">ação ética. O mais importante é que esse vínculo é desenvolvido por meio da criação de insights críticos </w:t>
      </w:r>
      <w:r w:rsidR="008616E8">
        <w:rPr>
          <w:sz w:val="24"/>
          <w:szCs w:val="24"/>
        </w:rPr>
        <w:t>em primeira pessoa,</w:t>
      </w:r>
      <w:r w:rsidRPr="004643DB">
        <w:rPr>
          <w:sz w:val="24"/>
          <w:szCs w:val="24"/>
        </w:rPr>
        <w:t xml:space="preserve"> que </w:t>
      </w:r>
      <w:r w:rsidR="008616E8">
        <w:rPr>
          <w:sz w:val="24"/>
          <w:szCs w:val="24"/>
        </w:rPr>
        <w:t>conduzem</w:t>
      </w:r>
      <w:r w:rsidRPr="004643DB">
        <w:rPr>
          <w:sz w:val="24"/>
          <w:szCs w:val="24"/>
        </w:rPr>
        <w:t xml:space="preserve"> ao aprendizado </w:t>
      </w:r>
      <w:r w:rsidR="00050129">
        <w:rPr>
          <w:sz w:val="24"/>
          <w:szCs w:val="24"/>
        </w:rPr>
        <w:t>transformador e</w:t>
      </w:r>
      <w:r w:rsidR="008616E8">
        <w:rPr>
          <w:sz w:val="24"/>
          <w:szCs w:val="24"/>
        </w:rPr>
        <w:t xml:space="preserve"> não </w:t>
      </w:r>
      <w:r w:rsidR="00050129">
        <w:rPr>
          <w:sz w:val="24"/>
          <w:szCs w:val="24"/>
        </w:rPr>
        <w:t>através</w:t>
      </w:r>
      <w:r w:rsidR="008616E8">
        <w:rPr>
          <w:sz w:val="24"/>
          <w:szCs w:val="24"/>
        </w:rPr>
        <w:t xml:space="preserve"> de</w:t>
      </w:r>
      <w:r w:rsidR="00AE77DE">
        <w:rPr>
          <w:sz w:val="24"/>
          <w:szCs w:val="24"/>
        </w:rPr>
        <w:t xml:space="preserve"> uma </w:t>
      </w:r>
      <w:r w:rsidR="008616E8">
        <w:rPr>
          <w:sz w:val="24"/>
          <w:szCs w:val="24"/>
        </w:rPr>
        <w:t>didátic</w:t>
      </w:r>
      <w:r w:rsidR="00AE77DE">
        <w:rPr>
          <w:sz w:val="24"/>
          <w:szCs w:val="24"/>
        </w:rPr>
        <w:t>a baseada em “sermões”</w:t>
      </w:r>
      <w:r w:rsidRPr="004643DB">
        <w:rPr>
          <w:sz w:val="24"/>
          <w:szCs w:val="24"/>
        </w:rPr>
        <w:t xml:space="preserve">. Além disso, </w:t>
      </w:r>
      <w:r w:rsidR="00AE77DE">
        <w:rPr>
          <w:sz w:val="24"/>
          <w:szCs w:val="24"/>
        </w:rPr>
        <w:t>por meio da</w:t>
      </w:r>
      <w:r w:rsidRPr="004643DB">
        <w:rPr>
          <w:sz w:val="24"/>
          <w:szCs w:val="24"/>
        </w:rPr>
        <w:t xml:space="preserve"> compreensão do pensamento sistêmico, os alunos aprendem como a ação ética no nível local terá resultados globais.</w:t>
      </w:r>
    </w:p>
    <w:p w:rsidR="00FC4A5F" w:rsidRPr="00FC4A5F" w:rsidRDefault="00AE77DE" w:rsidP="004643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SEE Learn</w:t>
      </w:r>
      <w:r w:rsidR="00FC4A5F">
        <w:rPr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 w:rsidR="004643DB" w:rsidRPr="004643DB">
        <w:rPr>
          <w:sz w:val="24"/>
          <w:szCs w:val="24"/>
        </w:rPr>
        <w:t>certamente é a peça que falta</w:t>
      </w:r>
      <w:r>
        <w:rPr>
          <w:sz w:val="24"/>
          <w:szCs w:val="24"/>
        </w:rPr>
        <w:t>va</w:t>
      </w:r>
      <w:r w:rsidR="004643DB" w:rsidRPr="004643DB">
        <w:rPr>
          <w:sz w:val="24"/>
          <w:szCs w:val="24"/>
        </w:rPr>
        <w:t xml:space="preserve">, </w:t>
      </w:r>
      <w:r>
        <w:rPr>
          <w:sz w:val="24"/>
          <w:szCs w:val="24"/>
        </w:rPr>
        <w:t>peça essa que muitos de nós, atraídos pela missão do PIBI</w:t>
      </w:r>
      <w:r w:rsidR="004643DB" w:rsidRPr="004643DB">
        <w:rPr>
          <w:sz w:val="24"/>
          <w:szCs w:val="24"/>
        </w:rPr>
        <w:t xml:space="preserve">, procuramos como um meio </w:t>
      </w:r>
      <w:r>
        <w:rPr>
          <w:sz w:val="24"/>
          <w:szCs w:val="24"/>
        </w:rPr>
        <w:t>para praticar</w:t>
      </w:r>
      <w:r w:rsidR="004643DB" w:rsidRPr="004643DB">
        <w:rPr>
          <w:sz w:val="24"/>
          <w:szCs w:val="24"/>
        </w:rPr>
        <w:t xml:space="preserve"> um currículo holístico</w:t>
      </w:r>
      <w:r>
        <w:rPr>
          <w:sz w:val="24"/>
          <w:szCs w:val="24"/>
        </w:rPr>
        <w:t>, que</w:t>
      </w:r>
      <w:r w:rsidR="004643DB" w:rsidRPr="004643DB">
        <w:rPr>
          <w:sz w:val="24"/>
          <w:szCs w:val="24"/>
        </w:rPr>
        <w:t xml:space="preserve"> desenvolv</w:t>
      </w:r>
      <w:r>
        <w:rPr>
          <w:sz w:val="24"/>
          <w:szCs w:val="24"/>
        </w:rPr>
        <w:t>a a</w:t>
      </w:r>
      <w:r w:rsidR="004643DB" w:rsidRPr="004643DB">
        <w:rPr>
          <w:sz w:val="24"/>
          <w:szCs w:val="24"/>
        </w:rPr>
        <w:t xml:space="preserve"> mente internacional. </w:t>
      </w:r>
      <w:r w:rsidR="00FC4A5F">
        <w:rPr>
          <w:sz w:val="24"/>
          <w:szCs w:val="24"/>
        </w:rPr>
        <w:t>Nota-se também s</w:t>
      </w:r>
      <w:r w:rsidR="004643DB" w:rsidRPr="004643DB">
        <w:rPr>
          <w:sz w:val="24"/>
          <w:szCs w:val="24"/>
        </w:rPr>
        <w:t xml:space="preserve">ua </w:t>
      </w:r>
      <w:r w:rsidR="00FC4A5F">
        <w:rPr>
          <w:sz w:val="24"/>
          <w:szCs w:val="24"/>
        </w:rPr>
        <w:t>relevância no sentido da</w:t>
      </w:r>
      <w:r>
        <w:rPr>
          <w:sz w:val="24"/>
          <w:szCs w:val="24"/>
        </w:rPr>
        <w:t xml:space="preserve"> muda</w:t>
      </w:r>
      <w:r w:rsidR="00FC4A5F">
        <w:rPr>
          <w:sz w:val="24"/>
          <w:szCs w:val="24"/>
        </w:rPr>
        <w:t>nça</w:t>
      </w:r>
      <w:r>
        <w:rPr>
          <w:sz w:val="24"/>
          <w:szCs w:val="24"/>
        </w:rPr>
        <w:t xml:space="preserve"> </w:t>
      </w:r>
      <w:r w:rsidR="00FC4A5F">
        <w:rPr>
          <w:sz w:val="24"/>
          <w:szCs w:val="24"/>
        </w:rPr>
        <w:t>de</w:t>
      </w:r>
      <w:r>
        <w:rPr>
          <w:sz w:val="24"/>
          <w:szCs w:val="24"/>
        </w:rPr>
        <w:t xml:space="preserve"> foco</w:t>
      </w:r>
      <w:r w:rsidR="00FC4A5F">
        <w:rPr>
          <w:sz w:val="24"/>
          <w:szCs w:val="24"/>
        </w:rPr>
        <w:t>, da centralidade</w:t>
      </w:r>
      <w:r>
        <w:rPr>
          <w:sz w:val="24"/>
          <w:szCs w:val="24"/>
        </w:rPr>
        <w:t xml:space="preserve"> dos escores</w:t>
      </w:r>
      <w:r w:rsidR="004643DB" w:rsidRPr="004643DB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FC4A5F">
        <w:rPr>
          <w:sz w:val="24"/>
          <w:szCs w:val="24"/>
        </w:rPr>
        <w:t>e</w:t>
      </w:r>
      <w:r w:rsidR="004643DB" w:rsidRPr="004643DB">
        <w:rPr>
          <w:sz w:val="24"/>
          <w:szCs w:val="24"/>
        </w:rPr>
        <w:t xml:space="preserve"> exames</w:t>
      </w:r>
      <w:r w:rsidR="00FC4A5F">
        <w:rPr>
          <w:sz w:val="24"/>
          <w:szCs w:val="24"/>
        </w:rPr>
        <w:t>,</w:t>
      </w:r>
      <w:r w:rsidR="004643DB" w:rsidRPr="004643DB">
        <w:rPr>
          <w:sz w:val="24"/>
          <w:szCs w:val="24"/>
        </w:rPr>
        <w:t xml:space="preserve"> para a missão original</w:t>
      </w:r>
      <w:r w:rsidR="00FC4A5F">
        <w:rPr>
          <w:sz w:val="24"/>
          <w:szCs w:val="24"/>
        </w:rPr>
        <w:t>. Para dar base à iniciativa</w:t>
      </w:r>
      <w:r w:rsidR="004643DB" w:rsidRPr="004643DB">
        <w:rPr>
          <w:sz w:val="24"/>
          <w:szCs w:val="24"/>
        </w:rPr>
        <w:t xml:space="preserve"> autêntica, o SEE Learning </w:t>
      </w:r>
      <w:r w:rsidR="00FC4A5F">
        <w:rPr>
          <w:sz w:val="24"/>
          <w:szCs w:val="24"/>
        </w:rPr>
        <w:t>é capaz de conectar e potencializar os atributos do Perfil do A</w:t>
      </w:r>
      <w:r w:rsidR="004643DB" w:rsidRPr="004643DB">
        <w:rPr>
          <w:sz w:val="24"/>
          <w:szCs w:val="24"/>
        </w:rPr>
        <w:t xml:space="preserve">luno, </w:t>
      </w:r>
      <w:r w:rsidR="00FC4A5F">
        <w:rPr>
          <w:sz w:val="24"/>
          <w:szCs w:val="24"/>
        </w:rPr>
        <w:t xml:space="preserve">dos </w:t>
      </w:r>
      <w:r w:rsidR="004643DB" w:rsidRPr="004643DB">
        <w:rPr>
          <w:sz w:val="24"/>
          <w:szCs w:val="24"/>
        </w:rPr>
        <w:t>A</w:t>
      </w:r>
      <w:r w:rsidR="00FC4A5F">
        <w:rPr>
          <w:sz w:val="24"/>
          <w:szCs w:val="24"/>
        </w:rPr>
        <w:t>PAs e TDC</w:t>
      </w:r>
      <w:r w:rsidR="004643DB" w:rsidRPr="004643DB">
        <w:rPr>
          <w:sz w:val="24"/>
          <w:szCs w:val="24"/>
        </w:rPr>
        <w:t xml:space="preserve"> que atualmente não possuem </w:t>
      </w:r>
      <w:r w:rsidR="00FC4A5F">
        <w:rPr>
          <w:sz w:val="24"/>
          <w:szCs w:val="24"/>
        </w:rPr>
        <w:t>grande coesão. E porque está baseado numa perspectiva</w:t>
      </w:r>
      <w:r w:rsidR="004643DB" w:rsidRPr="004643DB">
        <w:rPr>
          <w:sz w:val="24"/>
          <w:szCs w:val="24"/>
        </w:rPr>
        <w:t xml:space="preserve"> de desenvolvimento, todos os alunos podem participar. É absolutamente </w:t>
      </w:r>
      <w:r w:rsidR="00FC4A5F">
        <w:rPr>
          <w:sz w:val="24"/>
          <w:szCs w:val="24"/>
        </w:rPr>
        <w:t>inclusivo</w:t>
      </w:r>
      <w:r w:rsidR="004643DB" w:rsidRPr="004643DB">
        <w:rPr>
          <w:sz w:val="24"/>
          <w:szCs w:val="24"/>
        </w:rPr>
        <w:t>. E, na verdade, aquel</w:t>
      </w:r>
      <w:r w:rsidR="00FC4A5F">
        <w:rPr>
          <w:sz w:val="24"/>
          <w:szCs w:val="24"/>
        </w:rPr>
        <w:t xml:space="preserve">es que não estão em instituições filiadas ao </w:t>
      </w:r>
      <w:r w:rsidR="004F72D2">
        <w:rPr>
          <w:sz w:val="24"/>
          <w:szCs w:val="24"/>
        </w:rPr>
        <w:lastRenderedPageBreak/>
        <w:t>BI</w:t>
      </w:r>
      <w:r w:rsidR="00FC4A5F">
        <w:rPr>
          <w:sz w:val="24"/>
          <w:szCs w:val="24"/>
        </w:rPr>
        <w:t xml:space="preserve"> também estão incluídos</w:t>
      </w:r>
      <w:r w:rsidR="004643DB" w:rsidRPr="004643DB">
        <w:rPr>
          <w:sz w:val="24"/>
          <w:szCs w:val="24"/>
        </w:rPr>
        <w:t xml:space="preserve">, uma vez que a orientação e os recursos estão </w:t>
      </w:r>
      <w:r w:rsidR="004F72D2">
        <w:rPr>
          <w:sz w:val="24"/>
          <w:szCs w:val="24"/>
        </w:rPr>
        <w:t xml:space="preserve">disponíveis </w:t>
      </w:r>
      <w:r w:rsidR="004643DB" w:rsidRPr="004643DB">
        <w:rPr>
          <w:sz w:val="24"/>
          <w:szCs w:val="24"/>
        </w:rPr>
        <w:t xml:space="preserve">online e </w:t>
      </w:r>
      <w:r w:rsidR="004F72D2">
        <w:rPr>
          <w:sz w:val="24"/>
          <w:szCs w:val="24"/>
        </w:rPr>
        <w:t xml:space="preserve">são </w:t>
      </w:r>
      <w:bookmarkStart w:id="0" w:name="_GoBack"/>
      <w:bookmarkEnd w:id="0"/>
      <w:r w:rsidR="004643DB" w:rsidRPr="004643DB">
        <w:rPr>
          <w:sz w:val="24"/>
          <w:szCs w:val="24"/>
        </w:rPr>
        <w:t>gratuitos - e podem ser encontrados aqui:</w:t>
      </w:r>
      <w:r w:rsidR="00FC4A5F">
        <w:rPr>
          <w:sz w:val="24"/>
          <w:szCs w:val="24"/>
        </w:rPr>
        <w:t xml:space="preserve"> </w:t>
      </w:r>
      <w:hyperlink r:id="rId4" w:history="1">
        <w:r w:rsidR="00FC4A5F" w:rsidRPr="006C799E">
          <w:rPr>
            <w:rStyle w:val="Hiperligao"/>
            <w:rFonts w:ascii="MyriadPro-Light" w:hAnsi="MyriadPro-Light" w:cs="MyriadPro-Light"/>
            <w:sz w:val="20"/>
            <w:szCs w:val="20"/>
          </w:rPr>
          <w:t>https://seelearning.emory.edu/user/register</w:t>
        </w:r>
      </w:hyperlink>
    </w:p>
    <w:p w:rsidR="00FC4A5F" w:rsidRPr="00FC4A5F" w:rsidRDefault="00FC4A5F" w:rsidP="00FC4A5F">
      <w:pPr>
        <w:autoSpaceDE w:val="0"/>
        <w:autoSpaceDN w:val="0"/>
        <w:adjustRightInd w:val="0"/>
        <w:spacing w:after="0" w:line="240" w:lineRule="auto"/>
        <w:rPr>
          <w:rFonts w:ascii="MyriadPro-BoldIt" w:hAnsi="MyriadPro-BoldIt" w:cs="MyriadPro-BoldIt"/>
          <w:b/>
          <w:bCs/>
          <w:i/>
          <w:iCs/>
          <w:sz w:val="20"/>
          <w:szCs w:val="20"/>
        </w:rPr>
      </w:pPr>
      <w:r w:rsidRPr="00FC4A5F">
        <w:rPr>
          <w:rFonts w:ascii="MyriadPro-BoldIt" w:hAnsi="MyriadPro-BoldIt" w:cs="MyriadPro-BoldIt"/>
          <w:b/>
          <w:bCs/>
          <w:i/>
          <w:iCs/>
          <w:sz w:val="20"/>
          <w:szCs w:val="20"/>
        </w:rPr>
        <w:t xml:space="preserve">Carol Inugai-Dixon é Professora Convidada </w:t>
      </w:r>
      <w:r>
        <w:rPr>
          <w:rFonts w:ascii="MyriadPro-BoldIt" w:hAnsi="MyriadPro-BoldIt" w:cs="MyriadPro-BoldIt"/>
          <w:b/>
          <w:bCs/>
          <w:i/>
          <w:iCs/>
          <w:sz w:val="20"/>
          <w:szCs w:val="20"/>
        </w:rPr>
        <w:t>da</w:t>
      </w:r>
    </w:p>
    <w:p w:rsidR="00FC4A5F" w:rsidRPr="00FC4A5F" w:rsidRDefault="00FC4A5F" w:rsidP="00FC4A5F">
      <w:pPr>
        <w:autoSpaceDE w:val="0"/>
        <w:autoSpaceDN w:val="0"/>
        <w:adjustRightInd w:val="0"/>
        <w:spacing w:after="0" w:line="240" w:lineRule="auto"/>
        <w:rPr>
          <w:rFonts w:ascii="MyriadPro-BoldIt" w:hAnsi="MyriadPro-BoldIt" w:cs="MyriadPro-BoldIt"/>
          <w:b/>
          <w:bCs/>
          <w:i/>
          <w:iCs/>
          <w:sz w:val="20"/>
          <w:szCs w:val="20"/>
        </w:rPr>
      </w:pPr>
      <w:r w:rsidRPr="00FC4A5F">
        <w:rPr>
          <w:rFonts w:ascii="MyriadPro-BoldIt" w:hAnsi="MyriadPro-BoldIt" w:cs="MyriadPro-BoldIt"/>
          <w:b/>
          <w:bCs/>
          <w:i/>
          <w:iCs/>
          <w:sz w:val="20"/>
          <w:szCs w:val="20"/>
        </w:rPr>
        <w:t xml:space="preserve">Universidade de Tsukuba, Japão, e Presidente </w:t>
      </w:r>
      <w:r>
        <w:rPr>
          <w:rFonts w:ascii="MyriadPro-BoldIt" w:hAnsi="MyriadPro-BoldIt" w:cs="MyriadPro-BoldIt"/>
          <w:b/>
          <w:bCs/>
          <w:i/>
          <w:iCs/>
          <w:sz w:val="20"/>
          <w:szCs w:val="20"/>
        </w:rPr>
        <w:t>da</w:t>
      </w:r>
    </w:p>
    <w:p w:rsidR="00FC4A5F" w:rsidRPr="00FC4A5F" w:rsidRDefault="00FC4A5F" w:rsidP="00FC4A5F">
      <w:pPr>
        <w:autoSpaceDE w:val="0"/>
        <w:autoSpaceDN w:val="0"/>
        <w:adjustRightInd w:val="0"/>
        <w:spacing w:after="0" w:line="240" w:lineRule="auto"/>
        <w:rPr>
          <w:rFonts w:ascii="MyriadPro-BoldIt" w:hAnsi="MyriadPro-BoldIt" w:cs="MyriadPro-BoldIt"/>
          <w:b/>
          <w:bCs/>
          <w:i/>
          <w:iCs/>
          <w:sz w:val="20"/>
          <w:szCs w:val="20"/>
        </w:rPr>
      </w:pPr>
      <w:r w:rsidRPr="00FC4A5F">
        <w:rPr>
          <w:rFonts w:ascii="MyriadPro-BoldIt" w:hAnsi="MyriadPro-BoldIt" w:cs="MyriadPro-BoldIt"/>
          <w:b/>
          <w:bCs/>
          <w:i/>
          <w:iCs/>
          <w:sz w:val="20"/>
          <w:szCs w:val="20"/>
        </w:rPr>
        <w:t>Associação de Pesquisa em Educação IB</w:t>
      </w:r>
    </w:p>
    <w:p w:rsidR="00FC4A5F" w:rsidRPr="00917707" w:rsidRDefault="00FC4A5F" w:rsidP="00FC4A5F">
      <w:pPr>
        <w:spacing w:line="360" w:lineRule="auto"/>
        <w:jc w:val="both"/>
        <w:rPr>
          <w:sz w:val="24"/>
          <w:szCs w:val="24"/>
        </w:rPr>
      </w:pPr>
      <w:r w:rsidRPr="00917707">
        <w:rPr>
          <w:rFonts w:ascii="MyriadPro-BoldIt" w:hAnsi="MyriadPro-BoldIt" w:cs="MyriadPro-BoldIt"/>
          <w:b/>
          <w:bCs/>
          <w:i/>
          <w:iCs/>
          <w:sz w:val="20"/>
          <w:szCs w:val="20"/>
        </w:rPr>
        <w:t>E-mail: inugai-d.carol.fp@un.tsukuba.ac.jp</w:t>
      </w:r>
    </w:p>
    <w:sectPr w:rsidR="00FC4A5F" w:rsidRPr="00917707" w:rsidSect="004643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I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0F"/>
    <w:rsid w:val="00032A7A"/>
    <w:rsid w:val="00050129"/>
    <w:rsid w:val="0007085D"/>
    <w:rsid w:val="0008538C"/>
    <w:rsid w:val="000969EC"/>
    <w:rsid w:val="000F47F9"/>
    <w:rsid w:val="00142A96"/>
    <w:rsid w:val="001A02E2"/>
    <w:rsid w:val="002667C2"/>
    <w:rsid w:val="00387EC9"/>
    <w:rsid w:val="00396905"/>
    <w:rsid w:val="003E7CDB"/>
    <w:rsid w:val="003F6837"/>
    <w:rsid w:val="00412B36"/>
    <w:rsid w:val="004643DB"/>
    <w:rsid w:val="004C04E1"/>
    <w:rsid w:val="004E13DC"/>
    <w:rsid w:val="004F72D2"/>
    <w:rsid w:val="00587263"/>
    <w:rsid w:val="0071640F"/>
    <w:rsid w:val="008616E8"/>
    <w:rsid w:val="00917707"/>
    <w:rsid w:val="009B5D76"/>
    <w:rsid w:val="00A21C32"/>
    <w:rsid w:val="00A66FB7"/>
    <w:rsid w:val="00AB63F6"/>
    <w:rsid w:val="00AC6C8A"/>
    <w:rsid w:val="00AE77DE"/>
    <w:rsid w:val="00BA0365"/>
    <w:rsid w:val="00BC7E3A"/>
    <w:rsid w:val="00C604CE"/>
    <w:rsid w:val="00C9374A"/>
    <w:rsid w:val="00D21E58"/>
    <w:rsid w:val="00D262FB"/>
    <w:rsid w:val="00FC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5EA0"/>
  <w15:chartTrackingRefBased/>
  <w15:docId w15:val="{4CDF10D1-D0EB-4783-A958-8CE52E4B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917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C4A5F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ter"/>
    <w:uiPriority w:val="10"/>
    <w:qFormat/>
    <w:rsid w:val="009177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17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9177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elearning.emory.edu/user/registe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4</Pages>
  <Words>1143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Antonio Sarmento</dc:creator>
  <cp:keywords/>
  <dc:description/>
  <cp:lastModifiedBy>Daniel Antonio Sarmento</cp:lastModifiedBy>
  <cp:revision>18</cp:revision>
  <dcterms:created xsi:type="dcterms:W3CDTF">2019-09-19T14:33:00Z</dcterms:created>
  <dcterms:modified xsi:type="dcterms:W3CDTF">2019-09-20T20:10:00Z</dcterms:modified>
</cp:coreProperties>
</file>